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D0C" w:rsidRDefault="00411ED9" w:rsidP="00387D0C">
      <w:pPr>
        <w:pStyle w:val="Tekstpodstawowy"/>
        <w:spacing w:before="2"/>
        <w:jc w:val="right"/>
        <w:rPr>
          <w:sz w:val="24"/>
          <w:szCs w:val="24"/>
        </w:rPr>
      </w:pPr>
      <w:r>
        <w:rPr>
          <w:sz w:val="24"/>
          <w:szCs w:val="24"/>
        </w:rPr>
        <w:t>Załącznik nr 2</w:t>
      </w:r>
      <w:r w:rsidR="00E471CF">
        <w:rPr>
          <w:sz w:val="24"/>
          <w:szCs w:val="24"/>
        </w:rPr>
        <w:t xml:space="preserve">b </w:t>
      </w:r>
      <w:r>
        <w:rPr>
          <w:sz w:val="24"/>
          <w:szCs w:val="24"/>
        </w:rPr>
        <w:t xml:space="preserve"> </w:t>
      </w:r>
      <w:r w:rsidR="00263B08" w:rsidRPr="00263B08">
        <w:rPr>
          <w:b/>
          <w:sz w:val="24"/>
          <w:szCs w:val="24"/>
        </w:rPr>
        <w:t>JC</w:t>
      </w:r>
      <w:r w:rsidR="00263B08" w:rsidRPr="00263B08">
        <w:rPr>
          <w:rFonts w:cs="Times New Roman"/>
          <w:b/>
          <w:sz w:val="24"/>
          <w:szCs w:val="24"/>
        </w:rPr>
        <w:t>/</w:t>
      </w:r>
      <w:r w:rsidR="009964D5">
        <w:rPr>
          <w:rFonts w:cs="Times New Roman"/>
          <w:b/>
          <w:bCs/>
          <w:sz w:val="24"/>
          <w:szCs w:val="24"/>
          <w:lang w:eastAsia="ja-JP"/>
        </w:rPr>
        <w:t>AP/2026/01/00026</w:t>
      </w:r>
      <w:r w:rsidR="00263B08" w:rsidRPr="00263B08">
        <w:rPr>
          <w:b/>
          <w:bCs/>
          <w:sz w:val="24"/>
          <w:szCs w:val="24"/>
          <w:lang w:eastAsia="ja-JP"/>
        </w:rPr>
        <w:t xml:space="preserve"> </w:t>
      </w:r>
    </w:p>
    <w:p w:rsidR="00387D0C" w:rsidRDefault="00387D0C" w:rsidP="00A12376">
      <w:pPr>
        <w:pStyle w:val="Tekstpodstawowy"/>
        <w:spacing w:before="2"/>
        <w:rPr>
          <w:sz w:val="24"/>
          <w:szCs w:val="24"/>
        </w:rPr>
      </w:pPr>
    </w:p>
    <w:p w:rsidR="0087511A" w:rsidRDefault="00387D0C" w:rsidP="0087511A">
      <w:pPr>
        <w:pStyle w:val="Tekstpodstawowy"/>
        <w:spacing w:before="2"/>
        <w:rPr>
          <w:sz w:val="24"/>
          <w:szCs w:val="24"/>
        </w:rPr>
      </w:pPr>
      <w:r w:rsidRPr="00387D0C">
        <w:rPr>
          <w:sz w:val="24"/>
          <w:szCs w:val="24"/>
          <w:u w:val="single"/>
        </w:rPr>
        <w:t>Opis przedmiotu zamówienia</w:t>
      </w:r>
      <w:r w:rsidRPr="00387D0C">
        <w:rPr>
          <w:sz w:val="24"/>
          <w:szCs w:val="24"/>
        </w:rPr>
        <w:t xml:space="preserve">: </w:t>
      </w:r>
    </w:p>
    <w:p w:rsidR="00411ED9" w:rsidRDefault="00411ED9" w:rsidP="0087511A">
      <w:pPr>
        <w:pStyle w:val="Tekstpodstawowy"/>
        <w:spacing w:before="2"/>
        <w:rPr>
          <w:sz w:val="24"/>
          <w:szCs w:val="24"/>
        </w:rPr>
      </w:pPr>
    </w:p>
    <w:p w:rsidR="00263B08" w:rsidRDefault="00263B08" w:rsidP="00263B08"/>
    <w:tbl>
      <w:tblPr>
        <w:tblW w:w="6945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840"/>
        <w:gridCol w:w="1566"/>
      </w:tblGrid>
      <w:tr w:rsidR="00E471CF" w:rsidTr="00E471CF">
        <w:trPr>
          <w:trHeight w:val="672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Asortyment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Ilość</w:t>
            </w:r>
          </w:p>
        </w:tc>
      </w:tr>
      <w:tr w:rsidR="00E471CF" w:rsidTr="00E471CF">
        <w:trPr>
          <w:trHeight w:val="134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color w:val="000000"/>
                <w:lang w:eastAsia="pl-PL"/>
              </w:rPr>
            </w:pPr>
            <w:r>
              <w:rPr>
                <w:rFonts w:cs="Calibri"/>
                <w:color w:val="000000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Urządzenie do kompresji klatki piersiowej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471CF" w:rsidRDefault="00E471CF" w:rsidP="00AC691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lang w:eastAsia="pl-PL"/>
              </w:rPr>
            </w:pPr>
            <w:r>
              <w:rPr>
                <w:rFonts w:cs="Calibri"/>
                <w:b/>
                <w:bCs/>
                <w:color w:val="000000"/>
                <w:lang w:eastAsia="pl-PL"/>
              </w:rPr>
              <w:t>1</w:t>
            </w:r>
          </w:p>
        </w:tc>
        <w:bookmarkStart w:id="0" w:name="_GoBack"/>
        <w:bookmarkEnd w:id="0"/>
      </w:tr>
    </w:tbl>
    <w:p w:rsidR="00263B08" w:rsidRDefault="00263B08" w:rsidP="00263B08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"/>
        <w:gridCol w:w="4394"/>
        <w:gridCol w:w="1134"/>
        <w:gridCol w:w="3265"/>
      </w:tblGrid>
      <w:tr w:rsidR="00263B08" w:rsidTr="00AC691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>
              <w:t>Opis parametru, funkcji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>
            <w:r>
              <w:t>Parametry wymagane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Default="00263B08" w:rsidP="00AC691A">
            <w:r>
              <w:t>Parametry oferowane</w:t>
            </w:r>
          </w:p>
        </w:tc>
      </w:tr>
      <w:tr w:rsidR="00263B08" w:rsidTr="00AC691A">
        <w:trPr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  <w:r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>
            <w:r>
              <w:t>Nazwa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 w:rsidRPr="00FA68FF">
              <w:t>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B08" w:rsidRPr="00FA68FF" w:rsidRDefault="00263B08" w:rsidP="00AC691A">
            <w:r w:rsidRPr="00FA68FF"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B08" w:rsidRDefault="00263B08" w:rsidP="00AC691A"/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AC691A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FD523A" w:rsidRDefault="00263B08" w:rsidP="00AC691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D523A">
              <w:rPr>
                <w:rFonts w:asciiTheme="minorHAnsi" w:hAnsiTheme="minorHAnsi" w:cstheme="minorHAnsi"/>
                <w:sz w:val="22"/>
                <w:szCs w:val="22"/>
              </w:rPr>
              <w:t>Urządzenie fabrycznie nowe, min 2025 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AC691A">
            <w:r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AC691A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Urządzenie przenośne przeznaczone do mechanicznej resuscytacji krążeniowo-oddechowej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 xml:space="preserve">Urządzenie wyposażone w ramię do ucisku klatki piersiowej montowane na desce pod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plecy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</w:tcPr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Cykl pracy: 50% kompresja / 50 % dekompresja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FD523A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Głębokość i częstość kompresji zgodnie z wytycznymi ERC</w:t>
            </w:r>
          </w:p>
          <w:p w:rsidR="00263B08" w:rsidRPr="00FD523A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Głębokość – od 5 do 6 cm</w:t>
            </w:r>
          </w:p>
          <w:p w:rsidR="00263B08" w:rsidRPr="00685602" w:rsidRDefault="00263B08" w:rsidP="00263B0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 xml:space="preserve">Częstość – od 102 do 120 +/- 2  </w:t>
            </w:r>
            <w:proofErr w:type="spellStart"/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uc</w:t>
            </w:r>
            <w:proofErr w:type="spellEnd"/>
            <w:r w:rsidRPr="00FD523A">
              <w:rPr>
                <w:rFonts w:ascii="Arial" w:hAnsi="Arial" w:cs="Arial"/>
                <w:color w:val="000000"/>
                <w:sz w:val="20"/>
                <w:szCs w:val="20"/>
              </w:rPr>
              <w:t>./minutę.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Możliwość wykonania defibrylacji bez konieczności zdejmowania urządzenia z pacjenta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 xml:space="preserve">2 tryby pracy: </w:t>
            </w:r>
          </w:p>
          <w:p w:rsidR="00263B08" w:rsidRDefault="00263B08" w:rsidP="00263B08">
            <w:pPr>
              <w:spacing w:after="0" w:line="240" w:lineRule="auto"/>
            </w:pPr>
            <w:r>
              <w:t>30:2</w:t>
            </w:r>
          </w:p>
          <w:p w:rsidR="00263B08" w:rsidRPr="002E0198" w:rsidRDefault="00263B08" w:rsidP="00263B08">
            <w:pPr>
              <w:spacing w:after="0" w:line="240" w:lineRule="auto"/>
            </w:pPr>
            <w:r>
              <w:t>ciągły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r w:rsidRPr="00FD523A">
              <w:t>Waga kompletnego urządzenia wraz z akcesori</w:t>
            </w:r>
            <w:r>
              <w:t>ami i torbą/ plecakiem do 13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Zapis na dysku wewnętrznym lub karcie pamięci parametrów przeprowadzonej resuscytacji i jej przebiegu od momentu włączenia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Alarmy wizualne i dźwiękowe zintegrowane z przyciskiem start/stop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Klasa odporności  IP44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r w:rsidRPr="00FD523A">
              <w:t>Ładowar</w:t>
            </w:r>
            <w:r>
              <w:t>ka wewnątrz urządzenia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before="100" w:beforeAutospacing="1" w:after="100" w:afterAutospacing="1" w:line="240" w:lineRule="auto"/>
            </w:pPr>
            <w:r w:rsidRPr="00FD523A">
              <w:t>Możliwość automatycznego doładowywania akumulatora wewnętrznego w urządzeniu podczas jego pracy (wykonywanie RKO) z zewnętrznego źródła zasilania (230 V AC lub 12 V DC)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 xml:space="preserve">Źródła zasilania: </w:t>
            </w:r>
          </w:p>
          <w:p w:rsidR="00263B08" w:rsidRDefault="00263B08" w:rsidP="00263B08">
            <w:pPr>
              <w:spacing w:after="0" w:line="240" w:lineRule="auto"/>
            </w:pPr>
            <w:r>
              <w:t xml:space="preserve">- akumulator wewnętrzny                         </w:t>
            </w:r>
          </w:p>
          <w:p w:rsidR="00263B08" w:rsidRDefault="00263B08" w:rsidP="00263B08">
            <w:pPr>
              <w:spacing w:after="0" w:line="240" w:lineRule="auto"/>
            </w:pPr>
            <w:r>
              <w:t xml:space="preserve">- zasilanie ze ściany karetki DC min. 12  V                                                  </w:t>
            </w:r>
          </w:p>
          <w:p w:rsidR="00263B08" w:rsidRPr="002E0198" w:rsidRDefault="00263B08" w:rsidP="00263B08">
            <w:pPr>
              <w:spacing w:after="0" w:line="240" w:lineRule="auto"/>
            </w:pPr>
            <w:r>
              <w:t xml:space="preserve">- zasilanie z gniazda sieci AC min. 210 - 240 V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2E0198" w:rsidRDefault="00263B08" w:rsidP="00263B08">
            <w:pPr>
              <w:spacing w:after="0" w:line="240" w:lineRule="auto"/>
            </w:pPr>
            <w:r w:rsidRPr="00FD523A">
              <w:t>Działanie urządzenia w pełni elektryczne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Czas pracy na akumulatorze: 45 minut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Czas ładowania akumulatora wewnętrznego do 120 minut.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Brak ograniczeń wagowych pacjenta do stosowania urządzenia.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Bezprzewodowa transmisja (</w:t>
            </w:r>
            <w:proofErr w:type="spellStart"/>
            <w:r w:rsidRPr="00FD523A">
              <w:t>bluetooth</w:t>
            </w:r>
            <w:proofErr w:type="spellEnd"/>
            <w:r w:rsidRPr="00FD523A">
              <w:t>, wifi) danych z pamięci urządzenia o parametrach prowadzonej resuscytacji i jej przebiegu w czasie do komputera.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pPr>
              <w:spacing w:after="0" w:line="240" w:lineRule="auto"/>
            </w:pPr>
            <w:r>
              <w:t>Wyposażenie aparatu:</w:t>
            </w:r>
          </w:p>
          <w:p w:rsidR="00263B08" w:rsidRDefault="00263B08" w:rsidP="00263B08">
            <w:pPr>
              <w:spacing w:after="0" w:line="240" w:lineRule="auto"/>
            </w:pPr>
            <w:r>
              <w:t>plecak</w:t>
            </w:r>
          </w:p>
          <w:p w:rsidR="00263B08" w:rsidRDefault="00263B08" w:rsidP="00263B08">
            <w:pPr>
              <w:spacing w:after="0" w:line="240" w:lineRule="auto"/>
            </w:pPr>
            <w:r>
              <w:t>deska pod plecy</w:t>
            </w:r>
          </w:p>
          <w:p w:rsidR="00263B08" w:rsidRDefault="00263B08" w:rsidP="00263B08">
            <w:pPr>
              <w:spacing w:after="0" w:line="240" w:lineRule="auto"/>
            </w:pPr>
            <w:r>
              <w:t>podkładka stabilizująca pod głowę</w:t>
            </w:r>
          </w:p>
          <w:p w:rsidR="00263B08" w:rsidRDefault="00263B08" w:rsidP="00263B08">
            <w:pPr>
              <w:spacing w:after="0" w:line="240" w:lineRule="auto"/>
            </w:pPr>
            <w:r>
              <w:lastRenderedPageBreak/>
              <w:t>pasy do mocowania rąk pacjenta do urządzenia</w:t>
            </w:r>
          </w:p>
          <w:p w:rsidR="00263B08" w:rsidRPr="00685602" w:rsidRDefault="00263B08" w:rsidP="00263B08">
            <w:pPr>
              <w:spacing w:after="0" w:line="240" w:lineRule="auto"/>
            </w:pPr>
            <w:r>
              <w:t>jednorazowe elementy bezpośredniego kontaktu z pacjentem przy masażu (ssawki, 2 szt.) akumulator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lastRenderedPageBreak/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  <w:tr w:rsidR="00263B08" w:rsidTr="00971B35">
        <w:trPr>
          <w:trHeight w:val="3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B08" w:rsidRDefault="00263B08" w:rsidP="00263B08">
            <w:pPr>
              <w:pStyle w:val="Akapitzlist"/>
              <w:numPr>
                <w:ilvl w:val="0"/>
                <w:numId w:val="15"/>
              </w:numPr>
              <w:spacing w:after="200" w:line="276" w:lineRule="auto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Pr="00685602" w:rsidRDefault="00263B08" w:rsidP="00263B08">
            <w:pPr>
              <w:spacing w:after="0" w:line="240" w:lineRule="auto"/>
            </w:pPr>
            <w:r w:rsidRPr="00FD523A">
              <w:t>Wspomaganie odprężenia klatki piersiowej przez ssawkę ( podciśnienie podczas ruchu zwrotnego przyśpiesza relaksację)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>
            <w:r w:rsidRPr="00AA349B">
              <w:t>TAK</w:t>
            </w: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B08" w:rsidRDefault="00263B08" w:rsidP="00263B08"/>
        </w:tc>
      </w:tr>
    </w:tbl>
    <w:p w:rsidR="00263B08" w:rsidRDefault="00263B08" w:rsidP="00263B08"/>
    <w:p w:rsidR="001B2A14" w:rsidRDefault="001B2A14"/>
    <w:sectPr w:rsidR="001B2A14" w:rsidSect="00C00C64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45C" w:rsidRDefault="00CE245C" w:rsidP="00C14863">
      <w:pPr>
        <w:spacing w:after="0" w:line="240" w:lineRule="auto"/>
      </w:pPr>
      <w:r>
        <w:separator/>
      </w:r>
    </w:p>
  </w:endnote>
  <w:endnote w:type="continuationSeparator" w:id="0">
    <w:p w:rsidR="00CE245C" w:rsidRDefault="00CE245C" w:rsidP="00C14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45C" w:rsidRDefault="00CE245C" w:rsidP="00C14863">
      <w:pPr>
        <w:spacing w:after="0" w:line="240" w:lineRule="auto"/>
      </w:pPr>
      <w:r>
        <w:separator/>
      </w:r>
    </w:p>
  </w:footnote>
  <w:footnote w:type="continuationSeparator" w:id="0">
    <w:p w:rsidR="00CE245C" w:rsidRDefault="00CE245C" w:rsidP="00C14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863" w:rsidRDefault="0079470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00C64" w:rsidRDefault="00C00C64" w:rsidP="00C00C64">
    <w:pPr>
      <w:keepNext/>
      <w:keepLines/>
      <w:tabs>
        <w:tab w:val="center" w:pos="4536"/>
        <w:tab w:val="right" w:pos="9072"/>
      </w:tabs>
      <w:spacing w:after="0" w:line="240" w:lineRule="auto"/>
      <w:ind w:left="708" w:hanging="567"/>
      <w:rPr>
        <w:rFonts w:eastAsia="Calibri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C64" w:rsidRDefault="00794704">
    <w:pPr>
      <w:pStyle w:val="Nagwek"/>
      <w:rPr>
        <w:rFonts w:eastAsia="Calibri"/>
        <w:b/>
        <w:noProof/>
        <w:lang w:eastAsia="pl-PL"/>
      </w:rPr>
    </w:pPr>
    <w:r w:rsidRPr="00C14863">
      <w:rPr>
        <w:rFonts w:eastAsia="Calibri"/>
        <w:b/>
        <w:noProof/>
        <w:lang w:eastAsia="pl-PL"/>
      </w:rPr>
      <w:drawing>
        <wp:inline distT="0" distB="0" distL="0" distR="0">
          <wp:extent cx="5753100" cy="5715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 xml:space="preserve">Przedsięwzięcie pt. „PRU UMED - Poprawa warunków studiowania w Uniwersytecie Medycznym w Łodzi, poprzez budowę, rozbudowę, modernizację i doposażenie obiektów Uczelni, mających na celu zwiększenie liczby studentów na kierunkach medycznych” finansowany w ramach Krajowego Planu Odbudowy i Zwiększania Odporności – komponentu D „Efektywność, dostępność i jakość systemu ochrony zdrowia” 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będącego elementem, Inwestycji D2.1.1 pn. „Inwestycje związane z modernizacją i doposażeniem obiektów dydaktycznych w związku ze zwiększeniem limitów przyjęć na studia medyczne”.</w:t>
    </w:r>
  </w:p>
  <w:p w:rsidR="00C00C64" w:rsidRPr="00C14863" w:rsidRDefault="00C00C64" w:rsidP="00C00C6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MS Mincho" w:hAnsi="Times New Roman"/>
        <w:sz w:val="20"/>
        <w:szCs w:val="20"/>
        <w:lang w:eastAsia="pl-PL"/>
      </w:rPr>
    </w:pPr>
    <w:r w:rsidRPr="00C14863">
      <w:rPr>
        <w:rFonts w:ascii="Times New Roman" w:eastAsia="MS Mincho" w:hAnsi="Times New Roman"/>
        <w:sz w:val="20"/>
        <w:szCs w:val="20"/>
        <w:lang w:eastAsia="pl-PL"/>
      </w:rPr>
      <w:t>Umowa nr KPOD.07.05-IP.10-0016/24. Kwota dofinansowania 189 999 999,00 PLN.</w:t>
    </w:r>
  </w:p>
  <w:p w:rsidR="00C00C64" w:rsidRDefault="00C00C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994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B87DD4"/>
    <w:multiLevelType w:val="multilevel"/>
    <w:tmpl w:val="EA70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5157810"/>
    <w:multiLevelType w:val="multilevel"/>
    <w:tmpl w:val="C0D41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96B49CA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94550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07D1C"/>
    <w:multiLevelType w:val="hybridMultilevel"/>
    <w:tmpl w:val="6F4E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2046D"/>
    <w:multiLevelType w:val="hybridMultilevel"/>
    <w:tmpl w:val="F18C4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919D0"/>
    <w:multiLevelType w:val="multilevel"/>
    <w:tmpl w:val="CAAA5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BFB59F5"/>
    <w:multiLevelType w:val="hybridMultilevel"/>
    <w:tmpl w:val="BD0AC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C682553"/>
    <w:multiLevelType w:val="hybridMultilevel"/>
    <w:tmpl w:val="41B63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8957BD"/>
    <w:multiLevelType w:val="hybridMultilevel"/>
    <w:tmpl w:val="5AF4D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6444A2"/>
    <w:multiLevelType w:val="hybridMultilevel"/>
    <w:tmpl w:val="1D9EA8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F60F9F"/>
    <w:multiLevelType w:val="hybridMultilevel"/>
    <w:tmpl w:val="2B12B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5734225"/>
    <w:multiLevelType w:val="hybridMultilevel"/>
    <w:tmpl w:val="41D0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A8253B"/>
    <w:multiLevelType w:val="hybridMultilevel"/>
    <w:tmpl w:val="BD46B2E0"/>
    <w:lvl w:ilvl="0" w:tplc="E334D64A">
      <w:start w:val="1"/>
      <w:numFmt w:val="lowerLetter"/>
      <w:lvlText w:val="%1)"/>
      <w:lvlJc w:val="left"/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10"/>
  </w:num>
  <w:num w:numId="6">
    <w:abstractNumId w:val="14"/>
  </w:num>
  <w:num w:numId="7">
    <w:abstractNumId w:val="7"/>
  </w:num>
  <w:num w:numId="8">
    <w:abstractNumId w:val="2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A2"/>
    <w:rsid w:val="00014C89"/>
    <w:rsid w:val="000531AA"/>
    <w:rsid w:val="00122FAD"/>
    <w:rsid w:val="001344E5"/>
    <w:rsid w:val="001708BB"/>
    <w:rsid w:val="001B2A14"/>
    <w:rsid w:val="001B3801"/>
    <w:rsid w:val="00263B08"/>
    <w:rsid w:val="002B61D8"/>
    <w:rsid w:val="002C0FA7"/>
    <w:rsid w:val="00347547"/>
    <w:rsid w:val="00387D0C"/>
    <w:rsid w:val="00411ED9"/>
    <w:rsid w:val="004517EC"/>
    <w:rsid w:val="00464A90"/>
    <w:rsid w:val="00473285"/>
    <w:rsid w:val="004F5CFA"/>
    <w:rsid w:val="00582725"/>
    <w:rsid w:val="00597BA1"/>
    <w:rsid w:val="005A159D"/>
    <w:rsid w:val="005B39B4"/>
    <w:rsid w:val="006418CE"/>
    <w:rsid w:val="006C14BD"/>
    <w:rsid w:val="006D58EA"/>
    <w:rsid w:val="006E7703"/>
    <w:rsid w:val="006F6E13"/>
    <w:rsid w:val="007036DE"/>
    <w:rsid w:val="00713964"/>
    <w:rsid w:val="00737863"/>
    <w:rsid w:val="00762531"/>
    <w:rsid w:val="00794704"/>
    <w:rsid w:val="007C787D"/>
    <w:rsid w:val="0087511A"/>
    <w:rsid w:val="00930A1A"/>
    <w:rsid w:val="009312D3"/>
    <w:rsid w:val="00961550"/>
    <w:rsid w:val="009964D5"/>
    <w:rsid w:val="00A12376"/>
    <w:rsid w:val="00A12E4C"/>
    <w:rsid w:val="00A46A80"/>
    <w:rsid w:val="00A72EA2"/>
    <w:rsid w:val="00AA3485"/>
    <w:rsid w:val="00AF7A63"/>
    <w:rsid w:val="00B00EA8"/>
    <w:rsid w:val="00B14AEB"/>
    <w:rsid w:val="00B220A2"/>
    <w:rsid w:val="00B26573"/>
    <w:rsid w:val="00B42921"/>
    <w:rsid w:val="00BD054D"/>
    <w:rsid w:val="00C00C64"/>
    <w:rsid w:val="00C14863"/>
    <w:rsid w:val="00C20223"/>
    <w:rsid w:val="00C41DA2"/>
    <w:rsid w:val="00C74602"/>
    <w:rsid w:val="00CE245C"/>
    <w:rsid w:val="00CE336F"/>
    <w:rsid w:val="00CE428D"/>
    <w:rsid w:val="00D757E8"/>
    <w:rsid w:val="00D87781"/>
    <w:rsid w:val="00D87E4B"/>
    <w:rsid w:val="00E05952"/>
    <w:rsid w:val="00E1696A"/>
    <w:rsid w:val="00E471CF"/>
    <w:rsid w:val="00E70B1F"/>
    <w:rsid w:val="00EB38CF"/>
    <w:rsid w:val="00F0551A"/>
    <w:rsid w:val="00F4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601BC"/>
  <w15:chartTrackingRefBased/>
  <w15:docId w15:val="{80AB62F3-4A39-4451-BD52-48B5252B8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EA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A72EA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rsid w:val="00A72EA2"/>
    <w:pPr>
      <w:spacing w:after="0" w:line="240" w:lineRule="auto"/>
    </w:pPr>
    <w:rPr>
      <w:rFonts w:ascii="Verdana" w:eastAsia="Calibri" w:hAnsi="Verdana"/>
      <w:color w:val="000000"/>
      <w:lang w:eastAsia="pl-PL"/>
    </w:rPr>
  </w:style>
  <w:style w:type="character" w:styleId="Pogrubienie">
    <w:name w:val="Strong"/>
    <w:uiPriority w:val="22"/>
    <w:qFormat/>
    <w:rsid w:val="00D757E8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A12376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13"/>
      <w:szCs w:val="13"/>
    </w:rPr>
  </w:style>
  <w:style w:type="character" w:customStyle="1" w:styleId="TekstpodstawowyZnak">
    <w:name w:val="Tekst podstawowy Znak"/>
    <w:link w:val="Tekstpodstawowy"/>
    <w:uiPriority w:val="1"/>
    <w:rsid w:val="00A12376"/>
    <w:rPr>
      <w:rFonts w:ascii="Trebuchet MS" w:eastAsia="Trebuchet MS" w:hAnsi="Trebuchet MS" w:cs="Trebuchet MS"/>
      <w:sz w:val="13"/>
      <w:szCs w:val="13"/>
      <w:lang w:eastAsia="en-US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411ED9"/>
    <w:pPr>
      <w:spacing w:after="160" w:line="256" w:lineRule="auto"/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14863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1486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4863"/>
    <w:rPr>
      <w:rFonts w:eastAsia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00C64"/>
    <w:rPr>
      <w:sz w:val="22"/>
      <w:szCs w:val="22"/>
      <w:lang w:eastAsia="en-US"/>
    </w:rPr>
  </w:style>
  <w:style w:type="paragraph" w:styleId="Bezodstpw">
    <w:name w:val="No Spacing"/>
    <w:qFormat/>
    <w:rsid w:val="00C00C64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Default">
    <w:name w:val="Default"/>
    <w:rsid w:val="00263B0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C6B87F32D25245BB464D18B9CC731B" ma:contentTypeVersion="11" ma:contentTypeDescription="Utwórz nowy dokument." ma:contentTypeScope="" ma:versionID="d9e2e7ee27003f5456eb2fc0222d243c">
  <xsd:schema xmlns:xsd="http://www.w3.org/2001/XMLSchema" xmlns:xs="http://www.w3.org/2001/XMLSchema" xmlns:p="http://schemas.microsoft.com/office/2006/metadata/properties" xmlns:ns2="8cb723cf-cd3a-478f-a51f-0af50cb439a1" xmlns:ns3="57065891-9b1b-42f4-bfae-7bb4a3b2143b" targetNamespace="http://schemas.microsoft.com/office/2006/metadata/properties" ma:root="true" ma:fieldsID="b2c1573b8f7a8ac5b913b2f2f4a70b1b" ns2:_="" ns3:_="">
    <xsd:import namespace="8cb723cf-cd3a-478f-a51f-0af50cb439a1"/>
    <xsd:import namespace="57065891-9b1b-42f4-bfae-7bb4a3b214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723cf-cd3a-478f-a51f-0af50cb439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cef6ea6a-32fd-40c8-8d1a-0d4b96b641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065891-9b1b-42f4-bfae-7bb4a3b2143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01ed22e-5711-4f55-99a2-e779520c4a73}" ma:internalName="TaxCatchAll" ma:showField="CatchAllData" ma:web="57065891-9b1b-42f4-bfae-7bb4a3b214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permissionGroup"><![CDATA[";KCKF_Team;KCKF_Manager;KCKK_Team;KCKK_Manager;KCK_Manager;RKC_Manager;ZKOR_Manager;ZKIT_Manager;BCKP_Team;KBKP_Manager;BDA_Manager;BDA_Team;BDZ_Manager;BDZ_Team;BDZP_Manager;BDZP_Team;KBZP_Manager;KL42_ManagerKL42_Manager;KBP_Team;KBP_Manager;BCKP_Manager;BDAS_Manager;BDAS_Team;"]]></LongProp>
</Long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hopping" ma:contentTypeID="0x010100E2FA2A3B09DA084690E019E1EF1A5A4A006DED2E5F37B1BD41B54ADEC8A50F110F" ma:contentTypeVersion="45" ma:contentTypeDescription="Utwórz nowy dokument." ma:contentTypeScope="" ma:versionID="4486a29b06b698e8cbd4d3d3a29b94c0">
  <xsd:schema xmlns:xsd="http://www.w3.org/2001/XMLSchema" xmlns:xs="http://www.w3.org/2001/XMLSchema" xmlns:p="http://schemas.microsoft.com/office/2006/metadata/properties" xmlns:ns2="618bfc8a-bf33-4875-b0fc-ab121a7aaba7" targetNamespace="http://schemas.microsoft.com/office/2006/metadata/properties" ma:root="true" ma:fieldsID="1b71b403628d1126a6aba508bbaaec86" ns2:_="">
    <xsd:import namespace="618bfc8a-bf33-4875-b0fc-ab121a7aaba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utor" minOccurs="0"/>
                <xsd:element ref="ns2:dateOfGenerated" minOccurs="0"/>
                <xsd:element ref="ns2:Typ_x0020_pliku" minOccurs="0"/>
                <xsd:element ref="ns2:fileType" minOccurs="0"/>
                <xsd:element ref="ns2:idProcessBPM" minOccurs="0"/>
                <xsd:element ref="ns2:permissionGroup" minOccurs="0"/>
                <xsd:element ref="ns2:permissionUser" minOccurs="0"/>
                <xsd:element ref="ns2:Podpisane_x0020_przez" minOccurs="0"/>
                <xsd:element ref="ns2:closure" minOccurs="0"/>
                <xsd:element ref="ns2:classificationKeywordId" minOccurs="0"/>
                <xsd:element ref="ns2:classificationKeywordName" minOccurs="0"/>
                <xsd:element ref="ns2:archiveCategoryId" minOccurs="0"/>
                <xsd:element ref="ns2:applicant" minOccurs="0"/>
                <xsd:element ref="ns2:organizationalUnitApplicant" minOccurs="0"/>
                <xsd:element ref="ns2:status" minOccurs="0"/>
                <xsd:element ref="ns2:contractStartDate" minOccurs="0"/>
                <xsd:element ref="ns2:contractEndDate" minOccurs="0"/>
                <xsd:element ref="ns2:dateOfInvoice" minOccurs="0"/>
                <xsd:element ref="ns2:purchaseCategory" minOccurs="0"/>
                <xsd:element ref="ns2:account" minOccurs="0"/>
                <xsd:element ref="ns2:contractorNipPesel" minOccurs="0"/>
                <xsd:element ref="ns2:scanNumber" minOccurs="0"/>
                <xsd:element ref="ns2:contractNumber" minOccurs="0"/>
                <xsd:element ref="ns2:contractorInvoiceNumber" minOccurs="0"/>
                <xsd:element ref="ns2:orderNumber" minOccurs="0"/>
                <xsd:element ref="ns2:purchaseRequestNumber" minOccurs="0"/>
                <xsd:element ref="ns2:contractorName" minOccurs="0"/>
                <xsd:element ref="ns2:systemInvoiceNumber" minOccurs="0"/>
                <xsd:element ref="ns2:dateOfAccounting" minOccurs="0"/>
                <xsd:element ref="ns2:documentNumberInFix" minOccurs="0"/>
                <xsd:element ref="ns2:documentTypeInFix" minOccurs="0"/>
                <xsd:element ref="ns2:orderSubnumber" minOccurs="0"/>
                <xsd:element ref="ns2:otDocumentDate" minOccurs="0"/>
                <xsd:element ref="ns2:otDocumentNumber" minOccurs="0"/>
                <xsd:element ref="ns2:assortment" minOccurs="0"/>
                <xsd:element ref="ns2:gusGroup" minOccurs="0"/>
                <xsd:element ref="ns2:location" minOccurs="0"/>
                <xsd:element ref="ns2:inventoryNumber" minOccurs="0"/>
                <xsd:element ref="ns2:responsiblePerson" minOccurs="0"/>
                <xsd:element ref="ns2:subsystem" minOccurs="0"/>
                <xsd:element ref="ns2:typeOfAdmission" minOccurs="0"/>
                <xsd:element ref="ns2:hardwareType" minOccurs="0"/>
                <xsd:element ref="ns2:serviceCategory" minOccurs="0"/>
                <xsd:element ref="ns2:regi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8bfc8a-bf33-4875-b0fc-ab121a7aaba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Autor" ma:index="11" nillable="true" ma:displayName="Autor" ma:internalName="Autor">
      <xsd:simpleType>
        <xsd:restriction base="dms:Text"/>
      </xsd:simpleType>
    </xsd:element>
    <xsd:element name="dateOfGenerated" ma:index="12" nillable="true" ma:displayName="Data wygenerowania" ma:format="DateOnly" ma:internalName="dateOfGenerated">
      <xsd:simpleType>
        <xsd:restriction base="dms:DateTime"/>
      </xsd:simpleType>
    </xsd:element>
    <xsd:element name="Typ_x0020_pliku" ma:index="13" nillable="true" ma:displayName="Typ pliku" ma:internalName="Typ_x0020_pliku">
      <xsd:simpleType>
        <xsd:restriction base="dms:Text"/>
      </xsd:simpleType>
    </xsd:element>
    <xsd:element name="fileType" ma:index="14" nillable="true" ma:displayName="Rodzaj pliku" ma:internalName="fileType">
      <xsd:simpleType>
        <xsd:restriction base="dms:Text"/>
      </xsd:simpleType>
    </xsd:element>
    <xsd:element name="idProcessBPM" ma:index="15" nillable="true" ma:displayName="Id instancji procesu" ma:internalName="idProcessBPM">
      <xsd:simpleType>
        <xsd:restriction base="dms:Text"/>
      </xsd:simpleType>
    </xsd:element>
    <xsd:element name="permissionGroup" ma:index="16" nillable="true" ma:displayName="Uprawnienia grupa" ma:internalName="permissionGroup">
      <xsd:simpleType>
        <xsd:restriction base="dms:Note"/>
      </xsd:simpleType>
    </xsd:element>
    <xsd:element name="permissionUser" ma:index="17" nillable="true" ma:displayName="Uprawnienia użytkownik" ma:internalName="permissionUser">
      <xsd:simpleType>
        <xsd:restriction base="dms:Note"/>
      </xsd:simpleType>
    </xsd:element>
    <xsd:element name="Podpisane_x0020_przez" ma:index="18" nillable="true" ma:displayName="Podpisane przez" ma:internalName="Podpisane_x0020_przez">
      <xsd:simpleType>
        <xsd:restriction base="dms:Text"/>
      </xsd:simpleType>
    </xsd:element>
    <xsd:element name="closure" ma:index="19" nillable="true" ma:displayName="Zakończenie sprawy" ma:format="DateOnly" ma:internalName="closure">
      <xsd:simpleType>
        <xsd:restriction base="dms:DateTime"/>
      </xsd:simpleType>
    </xsd:element>
    <xsd:element name="classificationKeywordId" ma:index="20" nillable="true" ma:displayName="Hasło klasyfikacyjne - id" ma:internalName="classificationKeywordId">
      <xsd:simpleType>
        <xsd:restriction base="dms:Text"/>
      </xsd:simpleType>
    </xsd:element>
    <xsd:element name="classificationKeywordName" ma:index="21" nillable="true" ma:displayName="Hasło klasyfikacyjne - nazwa" ma:internalName="classificationKeywordName">
      <xsd:simpleType>
        <xsd:restriction base="dms:Text"/>
      </xsd:simpleType>
    </xsd:element>
    <xsd:element name="archiveCategoryId" ma:index="22" nillable="true" ma:displayName="Kategoria archiwalna - id" ma:internalName="archiveCategoryId">
      <xsd:simpleType>
        <xsd:restriction base="dms:Text"/>
      </xsd:simpleType>
    </xsd:element>
    <xsd:element name="applicant" ma:index="23" nillable="true" ma:displayName="Procedujący" ma:internalName="applicant">
      <xsd:simpleType>
        <xsd:restriction base="dms:Text">
          <xsd:maxLength value="255"/>
        </xsd:restriction>
      </xsd:simpleType>
    </xsd:element>
    <xsd:element name="organizationalUnitApplicant" ma:index="24" nillable="true" ma:displayName="Jednostka procedującego" ma:internalName="organizationalUnitApplicant">
      <xsd:simpleType>
        <xsd:restriction base="dms:Text"/>
      </xsd:simpleType>
    </xsd:element>
    <xsd:element name="status" ma:index="25" nillable="true" ma:displayName="Status" ma:internalName="status">
      <xsd:simpleType>
        <xsd:restriction base="dms:Text"/>
      </xsd:simpleType>
    </xsd:element>
    <xsd:element name="contractStartDate" ma:index="26" nillable="true" ma:displayName="Data początku umowy" ma:format="DateOnly" ma:internalName="contractStartDate">
      <xsd:simpleType>
        <xsd:restriction base="dms:DateTime"/>
      </xsd:simpleType>
    </xsd:element>
    <xsd:element name="contractEndDate" ma:index="27" nillable="true" ma:displayName="Data końca umowy" ma:format="DateOnly" ma:internalName="contractEndDate">
      <xsd:simpleType>
        <xsd:restriction base="dms:DateTime"/>
      </xsd:simpleType>
    </xsd:element>
    <xsd:element name="dateOfInvoice" ma:index="28" nillable="true" ma:displayName="Data wystawienia faktury" ma:format="DateOnly" ma:internalName="dateOfInvoice">
      <xsd:simpleType>
        <xsd:restriction base="dms:DateTime"/>
      </xsd:simpleType>
    </xsd:element>
    <xsd:element name="purchaseCategory" ma:index="29" nillable="true" ma:displayName="Kategoria wydatku" ma:internalName="purchaseCategory">
      <xsd:simpleType>
        <xsd:restriction base="dms:Text"/>
      </xsd:simpleType>
    </xsd:element>
    <xsd:element name="account" ma:index="30" nillable="true" ma:displayName="Konto" ma:internalName="account">
      <xsd:simpleType>
        <xsd:restriction base="dms:Note"/>
      </xsd:simpleType>
    </xsd:element>
    <xsd:element name="contractorNipPesel" ma:index="31" nillable="true" ma:displayName="Kontrahent NIP PESEL" ma:internalName="contractorNipPesel">
      <xsd:simpleType>
        <xsd:restriction base="dms:Note"/>
      </xsd:simpleType>
    </xsd:element>
    <xsd:element name="scanNumber" ma:index="32" nillable="true" ma:displayName="Numer ze skanowania" ma:internalName="scanNumber">
      <xsd:simpleType>
        <xsd:restriction base="dms:Text"/>
      </xsd:simpleType>
    </xsd:element>
    <xsd:element name="contractNumber" ma:index="33" nillable="true" ma:displayName="Numer umowy" ma:internalName="contractNumber">
      <xsd:simpleType>
        <xsd:restriction base="dms:Note"/>
      </xsd:simpleType>
    </xsd:element>
    <xsd:element name="contractorInvoiceNumber" ma:index="34" nillable="true" ma:displayName="Numer własny faktury" ma:internalName="contractorInvoiceNumber">
      <xsd:simpleType>
        <xsd:restriction base="dms:Text"/>
      </xsd:simpleType>
    </xsd:element>
    <xsd:element name="orderNumber" ma:index="35" nillable="true" ma:displayName="Numer zamówienia" ma:internalName="orderNumber">
      <xsd:simpleType>
        <xsd:restriction base="dms:Text"/>
      </xsd:simpleType>
    </xsd:element>
    <xsd:element name="purchaseRequestNumber" ma:index="36" nillable="true" ma:displayName="Numer zapotrzebowania" ma:internalName="purchaseRequestNumber">
      <xsd:simpleType>
        <xsd:restriction base="dms:Note"/>
      </xsd:simpleType>
    </xsd:element>
    <xsd:element name="contractorName" ma:index="37" nillable="true" ma:displayName="Kontrahent Nazwa" ma:internalName="contractorName">
      <xsd:simpleType>
        <xsd:restriction base="dms:Note"/>
      </xsd:simpleType>
    </xsd:element>
    <xsd:element name="systemInvoiceNumber" ma:index="38" nillable="true" ma:displayName="Numer systemowy faktury" ma:internalName="systemInvoiceNumber">
      <xsd:simpleType>
        <xsd:restriction base="dms:Text"/>
      </xsd:simpleType>
    </xsd:element>
    <xsd:element name="dateOfAccounting" ma:index="39" nillable="true" ma:displayName="Data księgowania" ma:format="DateOnly" ma:internalName="dateOfAccounting">
      <xsd:simpleType>
        <xsd:restriction base="dms:DateTime"/>
      </xsd:simpleType>
    </xsd:element>
    <xsd:element name="documentNumberInFix" ma:index="40" nillable="true" ma:displayName="Numer dokumentu w FIX" ma:internalName="documentNumberInFix">
      <xsd:simpleType>
        <xsd:restriction base="dms:Note"/>
      </xsd:simpleType>
    </xsd:element>
    <xsd:element name="documentTypeInFix" ma:index="41" nillable="true" ma:displayName="Typ dokumentu w FIX" ma:internalName="documentTypeInFix">
      <xsd:simpleType>
        <xsd:restriction base="dms:Note"/>
      </xsd:simpleType>
    </xsd:element>
    <xsd:element name="orderSubnumber" ma:index="42" nillable="true" ma:displayName="Subnumer zamówienia" ma:internalName="orderSubnumber">
      <xsd:simpleType>
        <xsd:restriction base="dms:Text"/>
      </xsd:simpleType>
    </xsd:element>
    <xsd:element name="otDocumentDate" ma:index="43" nillable="true" ma:displayName="Data dokumentu OT" ma:internalName="otDocumentDate">
      <xsd:simpleType>
        <xsd:restriction base="dms:DateTime"/>
      </xsd:simpleType>
    </xsd:element>
    <xsd:element name="otDocumentNumber" ma:index="44" nillable="true" ma:displayName="Numer dokumentu OT" ma:internalName="otDocumentNumber">
      <xsd:simpleType>
        <xsd:restriction base="dms:Text"/>
      </xsd:simpleType>
    </xsd:element>
    <xsd:element name="assortment" ma:index="45" nillable="true" ma:displayName="Asortyment" ma:internalName="assortment">
      <xsd:simpleType>
        <xsd:restriction base="dms:Text"/>
      </xsd:simpleType>
    </xsd:element>
    <xsd:element name="gusGroup" ma:index="46" nillable="true" ma:displayName="Grupa GUS" ma:internalName="gusGroup">
      <xsd:simpleType>
        <xsd:restriction base="dms:Text"/>
      </xsd:simpleType>
    </xsd:element>
    <xsd:element name="location" ma:index="47" nillable="true" ma:displayName="Miejsce położenia" ma:internalName="location">
      <xsd:simpleType>
        <xsd:restriction base="dms:Text"/>
      </xsd:simpleType>
    </xsd:element>
    <xsd:element name="inventoryNumber" ma:index="48" nillable="true" ma:displayName="Numer inwentarzowy" ma:internalName="inventoryNumber">
      <xsd:simpleType>
        <xsd:restriction base="dms:Text"/>
      </xsd:simpleType>
    </xsd:element>
    <xsd:element name="responsiblePerson" ma:index="49" nillable="true" ma:displayName="Osoba odpowiedzialna" ma:internalName="responsiblePerson">
      <xsd:simpleType>
        <xsd:restriction base="dms:Text"/>
      </xsd:simpleType>
    </xsd:element>
    <xsd:element name="subsystem" ma:index="50" nillable="true" ma:displayName="Podsystem" ma:internalName="subsystem">
      <xsd:simpleType>
        <xsd:restriction base="dms:Text"/>
      </xsd:simpleType>
    </xsd:element>
    <xsd:element name="typeOfAdmission" ma:index="51" nillable="true" ma:displayName="Rodzaj przyjęcia" ma:internalName="typeOfAdmission">
      <xsd:simpleType>
        <xsd:restriction base="dms:Text"/>
      </xsd:simpleType>
    </xsd:element>
    <xsd:element name="hardwareType" ma:index="52" nillable="true" ma:displayName="Typ sprzętu" ma:internalName="hardwareType">
      <xsd:simpleType>
        <xsd:restriction base="dms:Text"/>
      </xsd:simpleType>
    </xsd:element>
    <xsd:element name="serviceCategory" ma:index="53" nillable="true" ma:displayName="Kategoria usługi" ma:internalName="serviceCategory">
      <xsd:simpleType>
        <xsd:restriction base="dms:Text"/>
      </xsd:simpleType>
    </xsd:element>
    <xsd:element name="register" ma:index="54" nillable="true" ma:displayName="Rejestr" ma:internalName="regist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065891-9b1b-42f4-bfae-7bb4a3b2143b" xsi:nil="true"/>
    <lcf76f155ced4ddcb4097134ff3c332f xmlns="8cb723cf-cd3a-478f-a51f-0af50cb439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7C577F-60BC-4077-8329-5A50021E9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7BDBE2-5FF3-465B-A28D-8BC23671A066}"/>
</file>

<file path=customXml/itemProps3.xml><?xml version="1.0" encoding="utf-8"?>
<ds:datastoreItem xmlns:ds="http://schemas.openxmlformats.org/officeDocument/2006/customXml" ds:itemID="{25A2D4B7-CA43-4EC2-95F1-EDB52B04581C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C37D3CEF-1B8C-4219-9090-83B94B5CA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8bfc8a-bf33-4875-b0fc-ab121a7aa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433682A-6956-4151-961B-44E6BE2FBE90}">
  <ds:schemaRefs>
    <ds:schemaRef ds:uri="http://schemas.microsoft.com/office/2006/metadata/properties"/>
    <ds:schemaRef ds:uri="http://schemas.microsoft.com/office/infopath/2007/PartnerControls"/>
    <ds:schemaRef ds:uri="618bfc8a-bf33-4875-b0fc-ab121a7aab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Eresmedical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Lubaś</dc:creator>
  <cp:keywords/>
  <cp:lastModifiedBy>Justyna Cisło</cp:lastModifiedBy>
  <cp:revision>4</cp:revision>
  <dcterms:created xsi:type="dcterms:W3CDTF">2026-02-02T09:49:00Z</dcterms:created>
  <dcterms:modified xsi:type="dcterms:W3CDTF">2026-02-02T10:37:00Z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PFAX22JPUVXR-1-4935</vt:lpwstr>
  </property>
  <property fmtid="{D5CDD505-2E9C-101B-9397-08002B2CF9AE}" pid="3" name="_dlc_DocIdItemGuid">
    <vt:lpwstr>e048d17d-76df-4764-b2e8-f79a935c1a37</vt:lpwstr>
  </property>
  <property fmtid="{D5CDD505-2E9C-101B-9397-08002B2CF9AE}" pid="4" name="_dlc_DocIdUrl">
    <vt:lpwstr>https://intranet.local.umed.pl/bpm/app05_medicalapparatus/_layouts/15/DocIdRedir.aspx?ID=PFAX22JPUVXR-1-4935, PFAX22JPUVXR-1-4935</vt:lpwstr>
  </property>
  <property fmtid="{D5CDD505-2E9C-101B-9397-08002B2CF9AE}" pid="5" name="ContentTypeId">
    <vt:lpwstr>0x010100B6C6B87F32D25245BB464D18B9CC731B</vt:lpwstr>
  </property>
</Properties>
</file>